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92" w:rsidRPr="008F4CD5" w:rsidRDefault="0065755F" w:rsidP="0065755F">
      <w:pPr>
        <w:jc w:val="center"/>
        <w:rPr>
          <w:rFonts w:ascii="Verdana" w:hAnsi="Verdana"/>
          <w:sz w:val="20"/>
          <w:szCs w:val="20"/>
        </w:rPr>
      </w:pPr>
      <w:r w:rsidRPr="008F4CD5">
        <w:rPr>
          <w:rFonts w:ascii="Verdana" w:hAnsi="Verdana"/>
          <w:sz w:val="20"/>
          <w:szCs w:val="20"/>
        </w:rPr>
        <w:t>CORRIEGENDUM / INFORMATION</w:t>
      </w:r>
    </w:p>
    <w:p w:rsidR="0065755F" w:rsidRPr="008F4CD5" w:rsidRDefault="0065755F" w:rsidP="0065755F">
      <w:pPr>
        <w:jc w:val="center"/>
        <w:rPr>
          <w:rFonts w:ascii="Verdana" w:hAnsi="Verdana"/>
          <w:sz w:val="20"/>
          <w:szCs w:val="20"/>
        </w:rPr>
      </w:pPr>
    </w:p>
    <w:p w:rsidR="0065755F" w:rsidRPr="008F4CD5" w:rsidRDefault="0065755F" w:rsidP="0065755F">
      <w:pPr>
        <w:jc w:val="center"/>
        <w:rPr>
          <w:rFonts w:ascii="Verdana" w:hAnsi="Verdana"/>
          <w:sz w:val="20"/>
          <w:szCs w:val="20"/>
        </w:rPr>
      </w:pPr>
      <w:r w:rsidRPr="008F4CD5">
        <w:rPr>
          <w:rFonts w:ascii="Verdana" w:hAnsi="Verdana"/>
          <w:sz w:val="20"/>
          <w:szCs w:val="20"/>
        </w:rPr>
        <w:t>TENDER NO CPC/MED-DRUG/13-14/05 FOR SUPPLY OF DRUG &amp; MEDICINE</w:t>
      </w:r>
    </w:p>
    <w:tbl>
      <w:tblPr>
        <w:tblStyle w:val="TableGrid"/>
        <w:tblW w:w="13590" w:type="dxa"/>
        <w:tblInd w:w="-432" w:type="dxa"/>
        <w:tblLook w:val="04A0"/>
      </w:tblPr>
      <w:tblGrid>
        <w:gridCol w:w="933"/>
        <w:gridCol w:w="1088"/>
        <w:gridCol w:w="5449"/>
        <w:gridCol w:w="6120"/>
      </w:tblGrid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 xml:space="preserve">S NO 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 xml:space="preserve">ITEM CODE 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SUGGESTION /QUARRY /EXISTING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 xml:space="preserve">MODIFICATION / DICISION 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323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Amino acid  10% 200 ml</w:t>
            </w:r>
          </w:p>
        </w:tc>
        <w:tc>
          <w:tcPr>
            <w:tcW w:w="6120" w:type="dxa"/>
          </w:tcPr>
          <w:p w:rsidR="00727F5F" w:rsidRPr="008F4CD5" w:rsidRDefault="00727F5F" w:rsidP="00A70C83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Amino acid  10% 200 ml</w:t>
            </w:r>
            <w:r w:rsidRPr="008F4CD5">
              <w:rPr>
                <w:rFonts w:ascii="Verdana" w:hAnsi="Verdana"/>
                <w:sz w:val="20"/>
                <w:szCs w:val="20"/>
              </w:rPr>
              <w:t xml:space="preserve"> (Essential) 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336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Fructose 10% 100 ml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 xml:space="preserve">No change 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375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Anti Rabies </w:t>
            </w:r>
            <w:r w:rsidRPr="00676C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Vaccine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1000 IU / ml 1 ml vial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 Rabies Immunoglobulin 1000 IU / ml 1 ml vial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Anti Rabies </w:t>
            </w:r>
            <w:r w:rsidRPr="00676C67">
              <w:rPr>
                <w:rFonts w:ascii="Verdana" w:hAnsi="Verdana" w:cs="Arial"/>
                <w:color w:val="000000"/>
                <w:sz w:val="20"/>
                <w:szCs w:val="20"/>
              </w:rPr>
              <w:t>Vaccine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2.5 IU /ml  1ml vial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 Rabies Vaccine 2.5 IU /ml  1ml vial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377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Anti Rabies </w:t>
            </w:r>
            <w:r w:rsidRPr="00676C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Vaccine 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300 IU /ml 5ml vial</w:t>
            </w:r>
          </w:p>
        </w:tc>
        <w:tc>
          <w:tcPr>
            <w:tcW w:w="6120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 Rabies Immunoglobulin 300 IU /ml 5ml vial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378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Anti Rabies </w:t>
            </w:r>
            <w:r w:rsidRPr="00676C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Vaccine 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750 IU / 5 ml vial</w:t>
            </w:r>
          </w:p>
        </w:tc>
        <w:tc>
          <w:tcPr>
            <w:tcW w:w="6120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 Rabies Immunoglobulin 750 IU / 5 ml vial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Anti-D 50 mcg/ml 2ml vial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Anti-D 50 mcg/ml 2ml vial (Polyclonal )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477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Gas Gangrene Antitoxin 10,000 IU/ml 5ml amp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No change</w:t>
            </w:r>
          </w:p>
        </w:tc>
      </w:tr>
      <w:tr w:rsidR="00727F5F" w:rsidRPr="008F4CD5" w:rsidTr="00727F5F">
        <w:trPr>
          <w:trHeight w:val="899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566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Pneumococcal Vaccine  25 mcg / 0.5 ml  vial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Pneumococcal (Polysaccharide) Vaccine  23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valent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/ 0.5 ml  vial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INJ 374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Anti Hemophilic Factor VIII 1000 IU / vial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No Change</w:t>
            </w:r>
          </w:p>
        </w:tc>
      </w:tr>
      <w:tr w:rsidR="00727F5F" w:rsidRPr="008F4CD5" w:rsidTr="00727F5F">
        <w:trPr>
          <w:trHeight w:val="629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738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TPN (Total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Parenteral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Nutrition) Including Carbohydrates + Proteins + Fats.  2000 ml</w:t>
            </w:r>
          </w:p>
        </w:tc>
        <w:tc>
          <w:tcPr>
            <w:tcW w:w="6120" w:type="dxa"/>
          </w:tcPr>
          <w:p w:rsidR="00727F5F" w:rsidRPr="008F4CD5" w:rsidRDefault="00727F5F" w:rsidP="007004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change </w:t>
            </w:r>
          </w:p>
        </w:tc>
      </w:tr>
      <w:tr w:rsidR="00727F5F" w:rsidRPr="008F4CD5" w:rsidTr="00727F5F">
        <w:trPr>
          <w:trHeight w:val="863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809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Budesonide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 mcg / puff  400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md</w:t>
            </w:r>
            <w:proofErr w:type="spellEnd"/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Budesonide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 mcg / puff  200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md</w:t>
            </w:r>
            <w:proofErr w:type="spellEnd"/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823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Ipratropium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Bromide 40 Mcg +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Salbutamol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200 mcg / puff 200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md</w:t>
            </w:r>
            <w:proofErr w:type="spellEnd"/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 xml:space="preserve">No change </w:t>
            </w:r>
          </w:p>
        </w:tc>
      </w:tr>
      <w:tr w:rsidR="00727F5F" w:rsidRPr="008F4CD5" w:rsidTr="00727F5F">
        <w:trPr>
          <w:trHeight w:val="1196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825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Salbutamol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 mcg +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Beclomethasone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 mcg/puff (200 MDI)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 xml:space="preserve">No change 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828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Salmeterol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25 mcg +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Fluticasone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 mcg Inhaler 120 MDI</w:t>
            </w:r>
          </w:p>
        </w:tc>
        <w:tc>
          <w:tcPr>
            <w:tcW w:w="6120" w:type="dxa"/>
          </w:tcPr>
          <w:p w:rsidR="00727F5F" w:rsidRPr="008F4CD5" w:rsidRDefault="00727F5F" w:rsidP="00E8774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Salmeterol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25 mcg +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Fluticasone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125 mcg Inhaler 120 MDI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829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Salmeterol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 mcg +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Fluticasone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 mcg Inhaler 120 MDI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Salmeterol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 mcg +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Fluticasone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250 mcg Inhaler 120 MDI</w:t>
            </w:r>
          </w:p>
        </w:tc>
      </w:tr>
      <w:tr w:rsidR="00727F5F" w:rsidRPr="008F4CD5" w:rsidTr="00727F5F">
        <w:trPr>
          <w:trHeight w:val="971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837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Budesonide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Nasal Spray 64 mcg / Inhalation 200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md</w:t>
            </w:r>
            <w:proofErr w:type="spellEnd"/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No change</w:t>
            </w:r>
          </w:p>
        </w:tc>
      </w:tr>
      <w:tr w:rsidR="00727F5F" w:rsidRPr="008F4CD5" w:rsidTr="00727F5F">
        <w:trPr>
          <w:trHeight w:val="809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838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Fluticasone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100 mcg / dose 120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md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Nasal Spray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Fluticasone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50 mcg / dose 100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md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Nasal Spray</w:t>
            </w:r>
          </w:p>
        </w:tc>
      </w:tr>
      <w:tr w:rsidR="00727F5F" w:rsidRPr="008F4CD5" w:rsidTr="00727F5F">
        <w:trPr>
          <w:trHeight w:val="1070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959</w:t>
            </w:r>
          </w:p>
        </w:tc>
        <w:tc>
          <w:tcPr>
            <w:tcW w:w="5449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D0D0D"/>
                <w:sz w:val="20"/>
                <w:szCs w:val="20"/>
              </w:rPr>
              <w:t>Snake Venom Polyvalent Anti Serum (Liquid Form ) 10ml vial Inj.</w:t>
            </w:r>
          </w:p>
        </w:tc>
        <w:tc>
          <w:tcPr>
            <w:tcW w:w="6120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No Change</w:t>
            </w:r>
          </w:p>
        </w:tc>
      </w:tr>
      <w:tr w:rsidR="00727F5F" w:rsidRPr="008F4CD5" w:rsidTr="00727F5F">
        <w:trPr>
          <w:trHeight w:val="1313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348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Ringer’s Lactate  45 ml</w:t>
            </w:r>
          </w:p>
        </w:tc>
        <w:tc>
          <w:tcPr>
            <w:tcW w:w="6120" w:type="dxa"/>
          </w:tcPr>
          <w:p w:rsidR="00727F5F" w:rsidRPr="008F4CD5" w:rsidRDefault="00727F5F" w:rsidP="00543FF1">
            <w:pPr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No change</w:t>
            </w:r>
          </w:p>
        </w:tc>
      </w:tr>
      <w:tr w:rsidR="00727F5F" w:rsidRPr="008F4CD5" w:rsidTr="00727F5F">
        <w:trPr>
          <w:trHeight w:val="1520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SOL677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Aldehyde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free surface &amp; Environment Disinfectant Contact time : 10-15 Min.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Qctyl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Decyl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Ammounium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Chloride : 6%-7%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Dioctyl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ammonium chloride – 2% - 4%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Didecyl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ammounium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chloride – 3% -5% Alkyl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benzyl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ammounium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chloride -8.68%         1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Ltr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727F5F" w:rsidRPr="008F4CD5" w:rsidRDefault="00727F5F" w:rsidP="009458E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Aldehyde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free surface &amp; Environment Disinfectant Contact time : 10-15 Min.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Qctyl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Decyl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Ammounium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Chloride : 6%-7%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Dioctyl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ammonium chloride – 2% - 4%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Didecyl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ammounium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chloride – 3% -5% Alkyl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benzyl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ammounium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 chlo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ride -   7.5-9</w:t>
            </w:r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 xml:space="preserve">%         1 </w:t>
            </w:r>
            <w:proofErr w:type="spellStart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Ltr</w:t>
            </w:r>
            <w:proofErr w:type="spellEnd"/>
            <w:r w:rsidRPr="008F4CD5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SOL678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Alkyl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Benzyl Ammonium Chloride 2.37% Alkyl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Ethyl Benzyl Ammonium Chloride 2.37% With Intent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Ingradient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Approved From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Internation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Authority Like U.S.F.D.A.  U.S.EPA      -1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Ltr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727F5F" w:rsidRPr="008F4CD5" w:rsidRDefault="00727F5F" w:rsidP="00B21C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Alkyl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Benzyl Ammonium Chloride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0.5-2.5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% Alkyl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dimethyl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Ethyl Benzyl Ammonium Chloride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0.5-2.5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% With Intent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Ingradient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Ltr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INJ 584</w:t>
            </w:r>
          </w:p>
        </w:tc>
        <w:tc>
          <w:tcPr>
            <w:tcW w:w="5449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Surfactant  suspension(for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intratracheal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), natural surfactant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Inj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25 mg/ml 4ml Amp</w:t>
            </w:r>
          </w:p>
        </w:tc>
        <w:tc>
          <w:tcPr>
            <w:tcW w:w="6120" w:type="dxa"/>
          </w:tcPr>
          <w:p w:rsidR="00727F5F" w:rsidRPr="008F4CD5" w:rsidRDefault="00727F5F" w:rsidP="009458E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/>
                <w:sz w:val="20"/>
                <w:szCs w:val="20"/>
              </w:rPr>
              <w:t>No change</w:t>
            </w:r>
          </w:p>
        </w:tc>
      </w:tr>
      <w:tr w:rsidR="00727F5F" w:rsidRPr="008F4CD5" w:rsidTr="00727F5F">
        <w:trPr>
          <w:trHeight w:val="1340"/>
        </w:trPr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SOL715</w:t>
            </w:r>
          </w:p>
        </w:tc>
        <w:tc>
          <w:tcPr>
            <w:tcW w:w="5449" w:type="dxa"/>
            <w:vAlign w:val="bottom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Liquid (1</w:t>
            </w:r>
            <w:proofErr w:type="gram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,2,benzenedicarboxaldehyde</w:t>
            </w:r>
            <w:proofErr w:type="gram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 cross linking with proteins and denatures it  with pH 7.2 -7.8 and water soluble with  US FDA AND EPA approved and listed under TSCA , 5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Litrs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727F5F" w:rsidRPr="008F4CD5" w:rsidRDefault="00727F5F" w:rsidP="00AE41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Liquid (1</w:t>
            </w:r>
            <w:proofErr w:type="gram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,2,benzenedicarboxaldehyde</w:t>
            </w:r>
            <w:proofErr w:type="gram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 cross linking with proteins and denatures it  with pH 7.2 -7.8 and water soluble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Litrs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727F5F" w:rsidRPr="008F4CD5" w:rsidTr="00727F5F">
        <w:tc>
          <w:tcPr>
            <w:tcW w:w="933" w:type="dxa"/>
          </w:tcPr>
          <w:p w:rsidR="00727F5F" w:rsidRPr="008F4CD5" w:rsidRDefault="00727F5F" w:rsidP="006575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088" w:type="dxa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SOL716</w:t>
            </w:r>
          </w:p>
        </w:tc>
        <w:tc>
          <w:tcPr>
            <w:tcW w:w="5449" w:type="dxa"/>
            <w:vAlign w:val="bottom"/>
          </w:tcPr>
          <w:p w:rsidR="00727F5F" w:rsidRPr="008F4CD5" w:rsidRDefault="00727F5F" w:rsidP="00543F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Liquid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Enviornment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disinfectant with stabilizer by 0.01% w/v AgNO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  <w:vertAlign w:val="subscript"/>
              </w:rPr>
              <w:t>3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&amp;  H2PO4 &lt; 1ppb and 11% w/v H2O2 solution formulated with a patented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swiss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technology having pH 1.5 to 3.0 and 100% volatile, decomposing at temperature &gt; 100"C (if not purified) 1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Ltr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727F5F" w:rsidRPr="008F4CD5" w:rsidRDefault="00727F5F" w:rsidP="006D16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Liquid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Enviornment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disinfectant with stabilizer by 0.01% w/v AgNO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  <w:vertAlign w:val="subscript"/>
              </w:rPr>
              <w:t>3</w:t>
            </w:r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&amp;  H2PO4 &lt; 1ppb and 11% w/v H2O2 solution formulated with having pH 1.5 to 3.0 and 100% volatile, decomposing at temperature &gt; 100"C (if not purified) 1 </w:t>
            </w:r>
            <w:proofErr w:type="spellStart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Ltr</w:t>
            </w:r>
            <w:proofErr w:type="spellEnd"/>
            <w:r w:rsidRPr="008F4CD5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5755F" w:rsidRPr="008F4CD5" w:rsidRDefault="0065755F">
      <w:pPr>
        <w:rPr>
          <w:rFonts w:ascii="Verdana" w:hAnsi="Verdana"/>
          <w:sz w:val="20"/>
          <w:szCs w:val="20"/>
        </w:rPr>
      </w:pPr>
    </w:p>
    <w:p w:rsidR="00271C55" w:rsidRDefault="00271C55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Default="00BD7D71">
      <w:pPr>
        <w:rPr>
          <w:rFonts w:ascii="Verdana" w:hAnsi="Verdana"/>
          <w:sz w:val="20"/>
          <w:szCs w:val="20"/>
        </w:rPr>
      </w:pPr>
    </w:p>
    <w:p w:rsidR="00BD7D71" w:rsidRPr="008F4CD5" w:rsidRDefault="00BD7D71">
      <w:pPr>
        <w:rPr>
          <w:rFonts w:ascii="Verdana" w:hAnsi="Verdana"/>
          <w:sz w:val="20"/>
          <w:szCs w:val="20"/>
        </w:rPr>
      </w:pPr>
    </w:p>
    <w:sectPr w:rsidR="00BD7D71" w:rsidRPr="008F4CD5" w:rsidSect="008F4CD5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5A7E"/>
    <w:rsid w:val="00007709"/>
    <w:rsid w:val="00090710"/>
    <w:rsid w:val="00174966"/>
    <w:rsid w:val="002620E6"/>
    <w:rsid w:val="00271C55"/>
    <w:rsid w:val="0036662F"/>
    <w:rsid w:val="0040487C"/>
    <w:rsid w:val="00482BB7"/>
    <w:rsid w:val="00587C72"/>
    <w:rsid w:val="00605E0D"/>
    <w:rsid w:val="0065755F"/>
    <w:rsid w:val="00676C67"/>
    <w:rsid w:val="006D1610"/>
    <w:rsid w:val="006E0F44"/>
    <w:rsid w:val="007004C8"/>
    <w:rsid w:val="00727F5F"/>
    <w:rsid w:val="007A79C2"/>
    <w:rsid w:val="007D0C12"/>
    <w:rsid w:val="0084464D"/>
    <w:rsid w:val="008F4CD5"/>
    <w:rsid w:val="009458E1"/>
    <w:rsid w:val="00976499"/>
    <w:rsid w:val="009E2779"/>
    <w:rsid w:val="00A70C83"/>
    <w:rsid w:val="00AE4144"/>
    <w:rsid w:val="00B21CBF"/>
    <w:rsid w:val="00B57344"/>
    <w:rsid w:val="00BD7D71"/>
    <w:rsid w:val="00C71C92"/>
    <w:rsid w:val="00CF675B"/>
    <w:rsid w:val="00D73240"/>
    <w:rsid w:val="00E53CC2"/>
    <w:rsid w:val="00E87743"/>
    <w:rsid w:val="00FB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swastik</dc:creator>
  <cp:lastModifiedBy>wipro</cp:lastModifiedBy>
  <cp:revision>2</cp:revision>
  <dcterms:created xsi:type="dcterms:W3CDTF">2013-05-20T14:05:00Z</dcterms:created>
  <dcterms:modified xsi:type="dcterms:W3CDTF">2013-05-20T14:05:00Z</dcterms:modified>
</cp:coreProperties>
</file>